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北上市の空き家解体補助金と、解体費・売却の手取り（2026年度）</w:t>
      </w:r>
    </w:p>
    <w:p>
      <w:pPr>
        <w:spacing w:after="60" w:before="0" w:line="320"/>
        <w:jc w:val="center"/>
      </w:pPr>
      <w:r>
        <w:rPr>
          <w:rFonts w:ascii="Noto Sans CJK JP" w:cs="Noto Sans CJK JP" w:eastAsia="Noto Sans CJK JP" w:hAnsi="Noto Sans CJK JP"/>
          <w:color w:val="334155"/>
          <w:sz w:val="24"/>
          <w:szCs w:val="24"/>
        </w:rPr>
        <w:t xml:space="preserve">北上市危険空き家等除却補助金／補助率4/5・上限50万円。実質の負担額を出しました</w:t>
      </w:r>
    </w:p>
    <w:p>
      <w:pPr>
        <w:spacing w:after="340" w:before="0" w:line="320"/>
        <w:jc w:val="center"/>
      </w:pPr>
      <w:r>
        <w:rPr>
          <w:rFonts w:ascii="Noto Sans CJK JP" w:cs="Noto Sans CJK JP" w:eastAsia="Noto Sans CJK JP" w:hAnsi="Noto Sans CJK JP"/>
          <w:color w:val="888888"/>
          <w:sz w:val="17"/>
          <w:szCs w:val="17"/>
        </w:rPr>
        <w:t xml:space="preserve">出典: 北上市公式サイト、2026年公示地価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北上市には北上市危険空き家等除却補助金があります。木造30坪の空き家を想定すると、解体費の目安は189万円、補助金の見込みは50万円、実質の負担は139万円です。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北上市の解体補助金</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内容</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制度の名称</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北上市危険空き家等除却補助金</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補助率</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4/5</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上限額</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50万円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確認年度</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令和8年度</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出典</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https://www.city.kitakami.iwate.jp/life/soshikikarasagasu/toshikeikakuka/jutakuseisakukakari/2/22268.html</w:t>
            </w:r>
          </w:p>
        </w:tc>
      </w:tr>
    </w:tbl>
    <w:p>
      <w:pPr>
        <w:spacing w:after="140" w:before="0" w:line="320"/>
      </w:pPr>
      <w:r>
        <w:rPr>
          <w:rFonts w:ascii="Noto Sans CJK JP" w:cs="Noto Sans CJK JP" w:eastAsia="Noto Sans CJK JP" w:hAnsi="Noto Sans CJK JP"/>
          <w:sz w:val="20"/>
          <w:szCs w:val="20"/>
        </w:rPr>
        <w:t xml:space="preserve"/>
      </w:r>
    </w:p>
    <w:p>
      <w:pPr>
        <w:spacing w:after="90" w:before="200" w:line="320"/>
      </w:pPr>
      <w:r>
        <w:rPr>
          <w:rFonts w:ascii="Noto Sans CJK JP" w:cs="Noto Sans CJK JP" w:eastAsia="Noto Sans CJK JP" w:hAnsi="Noto Sans CJK JP"/>
          <w:b/>
          <w:bCs/>
          <w:color w:val="0369A1"/>
          <w:sz w:val="22"/>
          <w:szCs w:val="22"/>
        </w:rPr>
        <w:t xml:space="preserve">実際に受け取れる額は、補助率と上限額の小さい方です</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計算</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金額</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解体費の目安（木造30坪・当社設定単価6.3万円/坪）</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189万円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補助率で計算した額（189万円 × 4/5）</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151万円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上限額</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50万円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受け取れる見込み額（小さい方）</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50万円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実質のご負担</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139万円</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この想定では上限額で切られます。解体費が63万円を超えた分は、補助率4/5が効きません。つまり北上市では、解体費が大きい物件ほど自己負担の割合が増えます。</w:t>
      </w:r>
    </w:p>
    <w:p>
      <w:pPr>
        <w:spacing w:after="90" w:before="200" w:line="320"/>
      </w:pPr>
      <w:r>
        <w:rPr>
          <w:rFonts w:ascii="Noto Sans CJK JP" w:cs="Noto Sans CJK JP" w:eastAsia="Noto Sans CJK JP" w:hAnsi="Noto Sans CJK JP"/>
          <w:b/>
          <w:bCs/>
          <w:color w:val="0369A1"/>
          <w:sz w:val="22"/>
          <w:szCs w:val="22"/>
        </w:rPr>
        <w:t xml:space="preserve">北上市が公表している要件</w:t>
      </w:r>
    </w:p>
    <w:p>
      <w:pPr>
        <w:spacing w:after="70" w:before="0" w:line="320"/>
        <w:ind w:left="160"/>
      </w:pPr>
      <w:r>
        <w:rPr>
          <w:rFonts w:ascii="Noto Sans CJK JP" w:cs="Noto Sans CJK JP" w:eastAsia="Noto Sans CJK JP" w:hAnsi="Noto Sans CJK JP"/>
          <w:sz w:val="20"/>
          <w:szCs w:val="20"/>
        </w:rPr>
        <w:t xml:space="preserve">・危険空き家住宅（大きな傾き、屋根・外壁の大きな破損等で要綱別表の基準100点以上）または無接道地内の空き家</w:t>
      </w:r>
    </w:p>
    <w:p>
      <w:pPr>
        <w:spacing w:after="70" w:before="0" w:line="320"/>
        <w:ind w:left="160"/>
      </w:pPr>
      <w:r>
        <w:rPr>
          <w:rFonts w:ascii="Noto Sans CJK JP" w:cs="Noto Sans CJK JP" w:eastAsia="Noto Sans CJK JP" w:hAnsi="Noto Sans CJK JP"/>
          <w:sz w:val="20"/>
          <w:szCs w:val="20"/>
        </w:rPr>
        <w:t xml:space="preserve">・事前調査で補助対象と認められること</w:t>
      </w:r>
    </w:p>
    <w:p>
      <w:pPr>
        <w:spacing w:after="70" w:before="0" w:line="320"/>
        <w:ind w:left="160"/>
      </w:pPr>
      <w:r>
        <w:rPr>
          <w:rFonts w:ascii="Noto Sans CJK JP" w:cs="Noto Sans CJK JP" w:eastAsia="Noto Sans CJK JP" w:hAnsi="Noto Sans CJK JP"/>
          <w:sz w:val="20"/>
          <w:szCs w:val="20"/>
        </w:rPr>
        <w:t xml:space="preserve">・申請年度の2月末日までに完了する工事</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別枠で「解体費用補助金」（補助率2/3・上限70万円）もあるが住民税非課税が要件。令和8年度は解体費用補助金は受付終了、危険空き家等除却補助金のみ受付中</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北上市で、解体費は売却代金で賄えるか</w:t>
      </w:r>
    </w:p>
    <w:p>
      <w:pPr>
        <w:spacing w:after="110" w:before="0" w:line="320"/>
      </w:pPr>
      <w:r>
        <w:rPr>
          <w:rFonts w:ascii="Noto Sans CJK JP" w:cs="Noto Sans CJK JP" w:eastAsia="Noto Sans CJK JP" w:hAnsi="Noto Sans CJK JP"/>
          <w:sz w:val="20"/>
          <w:szCs w:val="20"/>
        </w:rPr>
        <w:t xml:space="preserve">北上市の住宅地の平均坪単価は9.6万円です（2026年公示地価）。市内でも地区によって大きく違いますので、平均値としてお読みください。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576万円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9.6万円/坪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490万円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50万円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補助率4/5と上限の小さい方</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139万円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296万円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解体費のご負担なし</w:t>
            </w:r>
          </w:p>
        </w:tc>
      </w:tr>
    </w:tbl>
    <w:p>
      <w:pPr>
        <w:spacing w:after="140" w:before="0" w:line="320"/>
      </w:pPr>
      <w:r>
        <w:rPr>
          <w:rFonts w:ascii="Noto Sans CJK JP" w:cs="Noto Sans CJK JP" w:eastAsia="Noto Sans CJK JP" w:hAnsi="Noto Sans CJK JP"/>
          <w:sz w:val="20"/>
          <w:szCs w:val="20"/>
        </w:rPr>
        <w:t xml:space="preserve"/>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この想定では、売却代金（490万円）が解体費の実質負担（139万円）を上回ります。つまり手元からお金を出さずに空き家を処分できる可能性があります。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分岐点は坪単価ではなく、更地としての土地代の総額です。解体費（189万円）と買取に伴う諸経費・利益を早期売却の価格で賄うには、土地代の総額が概ね280万円以上必要になります。この想定（平均9.6万円 × 60坪 = 576万円）はこれを満たしますので、買取または仲介での処分が成立し得ます。 なお当社の診断は、仲介で売ったほうが手取りが多い場合には自動で仲介をお勧めします。買取を勧めない結果が出ることもあります。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4. 申請の実務で、つまずきやすい点</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よくある条件</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注意点</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不良度判定が100点以上</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住宅地区改良法施行規則の評点。築年ではなく老朽度で判定するため、比較的新しい建物でも通り得ます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1年以上使用されていない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居住実績がないことの確認を求められます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市町村税の滞納がない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世帯全員を対象とする自治体が多い</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市町村内の事業者が施工</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域外業者の見積では申請できません。相見積の取り方に影響します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建物の全部を解体する</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一部解体は対象外</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特に効くのが「市町村内の事業者が施工すること」です。北上市外の解体業者から取った見積では申請できません。相見積を取る段階から、北上市内に本店・営業所のある事業者を含めておかないと、あとで取り直しになります。</w:t>
      </w:r>
    </w:p>
    <w:p>
      <w:pPr>
        <w:spacing w:after="110" w:before="0" w:line="320"/>
      </w:pPr>
      <w:r>
        <w:rPr>
          <w:rFonts w:ascii="Noto Sans CJK JP" w:cs="Noto Sans CJK JP" w:eastAsia="Noto Sans CJK JP" w:hAnsi="Noto Sans CJK JP"/>
          <w:sz w:val="20"/>
          <w:szCs w:val="20"/>
        </w:rPr>
        <w:t xml:space="preserve">そして対象は「古い家」ではなく「危険な家」です。多くの自治体が住宅地区改良法施行規則の不良度測定という評点を用い、100点以上を条件にしています。逆に、傾きも大きな破損もない家は対象外です。その場合、その建物にはまだ価値が残っている可能性がありますので、壊さずに売るほうが手元に残ることがあり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2026-10-17T04:14:46.660Z</dcterms:created>
  <dcterms:modified xsi:type="dcterms:W3CDTF">2026-10-17T04:14:46.660Z</dcterms:modified>
</cp:coreProperties>
</file>

<file path=docProps/custom.xml><?xml version="1.0" encoding="utf-8"?>
<Properties xmlns="http://schemas.openxmlformats.org/officeDocument/2006/custom-properties" xmlns:vt="http://schemas.openxmlformats.org/officeDocument/2006/docPropsVTypes"/>
</file>